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72053F" w:rsidRPr="0072053F" w:rsidTr="0066090D">
        <w:tc>
          <w:tcPr>
            <w:tcW w:w="4677" w:type="dxa"/>
          </w:tcPr>
          <w:p w:rsidR="0072053F" w:rsidRPr="0072053F" w:rsidRDefault="0072053F" w:rsidP="0072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72053F" w:rsidRPr="0072053F" w:rsidRDefault="0072053F" w:rsidP="007205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20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заседании педагогического </w:t>
            </w:r>
            <w:proofErr w:type="gramStart"/>
            <w:r w:rsidRPr="00720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совета  МБОУ</w:t>
            </w:r>
            <w:proofErr w:type="gramEnd"/>
            <w:r w:rsidRPr="00720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20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Клименковская</w:t>
            </w:r>
            <w:proofErr w:type="spellEnd"/>
            <w:r w:rsidRPr="00720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основная  общеобразовательная школа»</w:t>
            </w:r>
          </w:p>
          <w:p w:rsidR="0072053F" w:rsidRPr="0072053F" w:rsidRDefault="0072053F" w:rsidP="0072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 1</w:t>
            </w:r>
            <w:r w:rsidRPr="00720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августа</w:t>
            </w:r>
            <w:r w:rsidRPr="00720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2021 г</w:t>
            </w:r>
            <w:r w:rsidRPr="0072053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72053F" w:rsidRPr="0072053F" w:rsidRDefault="0072053F" w:rsidP="0072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72053F" w:rsidRPr="0072053F" w:rsidRDefault="0072053F" w:rsidP="0072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по МБОУ «</w:t>
            </w:r>
            <w:proofErr w:type="spellStart"/>
            <w:r w:rsidRPr="00720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Клименковская</w:t>
            </w:r>
            <w:proofErr w:type="spellEnd"/>
            <w:r w:rsidRPr="00720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основная общеобразовательная школа».</w:t>
            </w:r>
          </w:p>
          <w:p w:rsidR="0072053F" w:rsidRPr="0072053F" w:rsidRDefault="0072053F" w:rsidP="0072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от 01.09.2021 г. № 136</w:t>
            </w:r>
          </w:p>
        </w:tc>
      </w:tr>
    </w:tbl>
    <w:p w:rsidR="006F02DA" w:rsidRPr="00036EFE" w:rsidRDefault="006F02DA" w:rsidP="00036EFE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43395F" w:rsidRPr="00036EFE" w:rsidRDefault="0043395F" w:rsidP="00036EFE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о правилах перевода, выбытия и отчисления обучающихся</w:t>
      </w:r>
    </w:p>
    <w:p w:rsidR="0043395F" w:rsidRPr="00036EFE" w:rsidRDefault="004339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43395F" w:rsidRPr="00036EFE" w:rsidRDefault="0043395F" w:rsidP="00036EFE">
      <w:pPr>
        <w:shd w:val="clear" w:color="auto" w:fill="FFFFFF"/>
        <w:spacing w:after="9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245705" w:rsidRPr="00036EFE" w:rsidRDefault="004339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Настоящее </w:t>
      </w:r>
      <w:r w:rsidRPr="00036EFE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Положение о правилах перевода, выбытия и отчисления обучающихся </w:t>
      </w:r>
      <w:r w:rsidR="006F02DA" w:rsidRPr="0072053F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МБОУ «</w:t>
      </w:r>
      <w:proofErr w:type="spellStart"/>
      <w:r w:rsidR="0072053F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Клименковская</w:t>
      </w:r>
      <w:proofErr w:type="spellEnd"/>
      <w:r w:rsidR="0072053F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 основная общеобразовательная школа </w:t>
      </w:r>
      <w:proofErr w:type="spellStart"/>
      <w:r w:rsidR="0072053F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Ровеньского</w:t>
      </w:r>
      <w:proofErr w:type="spellEnd"/>
      <w:r w:rsidR="0072053F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 района Белгородской области</w:t>
      </w:r>
      <w:r w:rsidR="006F02DA" w:rsidRPr="0072053F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»</w:t>
      </w:r>
      <w:r w:rsidR="006F02DA" w:rsidRPr="00036EFE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 (далее – образовательная организация</w:t>
      </w:r>
      <w:r w:rsidR="00245705" w:rsidRPr="00036EFE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)</w:t>
      </w:r>
      <w:r w:rsidR="006F02DA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разработано в соответствии с Конституцией Российской Федерации, Федеральным Законом № 273-ФЗ от 29.12.2012 г</w:t>
      </w:r>
      <w:r w:rsidR="006F02DA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«Об образовании в Российской Федерации», </w:t>
      </w:r>
      <w:r w:rsidR="006F02DA" w:rsidRPr="00036EF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12.03.2014 года № 177 «Об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утверждении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Порядка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и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условий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осуществления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перевода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обучающихся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из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одной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организации,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осуществляющей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образовательную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деятельность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по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образовательным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программам</w:t>
      </w:r>
      <w:r w:rsidR="006F02DA" w:rsidRPr="00036EF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начального общего, основного общего и</w:t>
      </w:r>
      <w:r w:rsidR="006F02DA" w:rsidRPr="00036EF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среднего</w:t>
      </w:r>
      <w:r w:rsidR="006F02DA" w:rsidRPr="00036EF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общего образования, в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другие организации, осуществляющие образовательную деятельность по образовательным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программам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соответствующих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уровня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и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направленности» (с изменениями и дополнениями)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</w:t>
      </w:r>
      <w:r w:rsidR="006F02DA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приказом </w:t>
      </w:r>
      <w:proofErr w:type="spellStart"/>
      <w:r w:rsidR="006F02DA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Минпросвещения</w:t>
      </w:r>
      <w:proofErr w:type="spellEnd"/>
      <w:r w:rsidR="006F02DA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России от 22.03.2021 г. № 115 «Об </w:t>
      </w:r>
      <w:proofErr w:type="spellStart"/>
      <w:r w:rsidR="006F02DA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утвердждении</w:t>
      </w:r>
      <w:proofErr w:type="spellEnd"/>
      <w:r w:rsidR="006F02DA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Уставом образовательной организации.</w:t>
      </w:r>
    </w:p>
    <w:p w:rsidR="00245705" w:rsidRPr="00036EFE" w:rsidRDefault="004339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1.2. Данное </w:t>
      </w:r>
      <w:r w:rsidRPr="00036EFE">
        <w:rPr>
          <w:rFonts w:ascii="Times New Roman" w:eastAsia="Times New Roman" w:hAnsi="Times New Roman" w:cs="Times New Roman"/>
          <w:iCs/>
          <w:color w:val="1E2120"/>
          <w:sz w:val="28"/>
          <w:szCs w:val="28"/>
          <w:lang w:eastAsia="ru-RU"/>
        </w:rPr>
        <w:t>Положение о правилах перевода, выбытия и отчисления обучающихся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регламентирует порядок и правила перевода, выбытия и отчисления обучающихся из </w:t>
      </w:r>
      <w:r w:rsidR="0024570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образовательной организации.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1.3. Настояще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 П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оложение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разработан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 целью соблюдения законодательства Российской Федерации в области образования в части обеспечения их права на получение общего образования, а также выбытия, перевода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 отчисления.</w:t>
      </w:r>
    </w:p>
    <w:p w:rsidR="0043395F" w:rsidRPr="00036EFE" w:rsidRDefault="00245705" w:rsidP="00036EFE">
      <w:pPr>
        <w:shd w:val="clear" w:color="auto" w:fill="FFFFFF"/>
        <w:spacing w:after="9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 Перевод обучающихся в следующий класс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.1. Обучающиеся, успешно освоившие содержание учебных программ за учебный год, решением Педагогического совета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образовательной организации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переводятся в следующий класс. Предложение о переводе обучающихся вносит Педагогический совет.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.2. Приказом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образовательной организации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утверждается решение Педсовета о переводе обучающихся. При этом указывается их количественный состав.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.3.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.4. Обучающиеся обязаны ликвидировать академическую задолженность.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общеобразовательной организацией, в пределах одного года с момента образования академической задолженности. В указанный период не включа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ются время болезни обучающегося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.6. Для проведения промежуточной аттестации во второй раз образовательной организацией создается комиссия.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.7.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Обучающиеся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.8. Решение об условном переводе и сроках ликвида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ции задолженности определяется П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едагогическим советом. В классный журнал и личное дело обучающегося вн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осится запись: «условно переведё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н». 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2.9. Условно переведё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нным обучающимся необходимо ликвидировать академическую задолженность, в установленные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Педагогическим советом сроки, которые согласуются с родителями (законными представителями) обучающихся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0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Обучающиеся, успешно ликвидировавшие академическую задолженность в установленные сроки, продолжают обучение в данном классе. </w:t>
      </w:r>
    </w:p>
    <w:p w:rsidR="00BD714C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Педагогическим советом принимается решение об окончательном переводе обучающегося в класс, в который он был перевед</w:t>
      </w:r>
      <w:r w:rsidR="00BD714C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 условно. На основании решения Педагогического совета директор издает приказ о переводе, который в трехдневный срок доводится до сведения обучающегося и его родителей (законных представителей). В классный журнал предыдущего года вносится соответствующая запись.</w:t>
      </w:r>
    </w:p>
    <w:p w:rsidR="0043395F" w:rsidRPr="00036EFE" w:rsidRDefault="00BD714C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Обучающиеся, осваивающие программы начального общего, основного общего и среднего общего образования, </w:t>
      </w:r>
      <w:r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ликвидировавшие в установленные сроки академическую </w:t>
      </w:r>
      <w:r w:rsidR="00546B8B"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43395F"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ее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образования, по усмотрению их родителей (законных представителей):</w:t>
      </w:r>
    </w:p>
    <w:p w:rsidR="0043395F" w:rsidRPr="00036EFE" w:rsidRDefault="0043395F" w:rsidP="00036EFE">
      <w:pPr>
        <w:numPr>
          <w:ilvl w:val="0"/>
          <w:numId w:val="1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оставляются на повторное обучение;</w:t>
      </w:r>
    </w:p>
    <w:p w:rsidR="0043395F" w:rsidRPr="00036EFE" w:rsidRDefault="0043395F" w:rsidP="00036EFE">
      <w:pPr>
        <w:numPr>
          <w:ilvl w:val="0"/>
          <w:numId w:val="1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переводятся на обучение по адаптированным образовательным программам в соответствии с рекомендациями психолого-медико-педагогической комиссии;</w:t>
      </w:r>
    </w:p>
    <w:p w:rsidR="0043395F" w:rsidRPr="00036EFE" w:rsidRDefault="0043395F" w:rsidP="00036EFE">
      <w:pPr>
        <w:numPr>
          <w:ilvl w:val="0"/>
          <w:numId w:val="1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переводятся на обучение по индивидуальному учебному плану.</w:t>
      </w:r>
    </w:p>
    <w:p w:rsidR="00546B8B" w:rsidRPr="00036EFE" w:rsidRDefault="00546B8B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задолженности, продолжают получать образование в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образовательной организации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6E08F8" w:rsidRPr="00036EFE" w:rsidRDefault="00546B8B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Решение о повторном обучении, обучении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едагогическим советом с уч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том письменно оформленного мнения родителей (законных предста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вителей). На основании решения П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едагогического совета директором издается приказ. </w:t>
      </w:r>
    </w:p>
    <w:p w:rsidR="0043395F" w:rsidRPr="00036EFE" w:rsidRDefault="006E08F8" w:rsidP="00036EF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. </w:t>
      </w:r>
      <w:proofErr w:type="gramStart"/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Порядок и условия осуществления перевода</w:t>
      </w:r>
      <w:proofErr w:type="gramEnd"/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обучающихся в другие образовательные организации</w:t>
      </w:r>
    </w:p>
    <w:p w:rsidR="0043395F" w:rsidRPr="00036EFE" w:rsidRDefault="006E08F8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Порядок и условия осуществления перевода обучающихся из организации, осуществляющей образовательную деятельность, в другие организации, осуществляющие образовательную деятельность по образовательным программам соответствующих уровня и направленности, устанавливает общие требования к процедуре и условиям осуществления перевода обучающегося из организации (далее – исходная организация,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43395F" w:rsidRPr="00036EFE" w:rsidRDefault="0043395F" w:rsidP="00036EFE">
      <w:pPr>
        <w:numPr>
          <w:ilvl w:val="0"/>
          <w:numId w:val="11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43395F" w:rsidRPr="00036EFE" w:rsidRDefault="0043395F" w:rsidP="00036EFE">
      <w:pPr>
        <w:numPr>
          <w:ilvl w:val="0"/>
          <w:numId w:val="11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</w:t>
      </w:r>
      <w:r w:rsidR="006E08F8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ё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43395F" w:rsidRPr="00036EFE" w:rsidRDefault="0043395F" w:rsidP="00036EFE">
      <w:pPr>
        <w:numPr>
          <w:ilvl w:val="0"/>
          <w:numId w:val="11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6E08F8" w:rsidRPr="00036EFE" w:rsidRDefault="006E08F8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Перевод обучающихся не зависит от периода (времени) учебного года.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Перевод совершеннолетнего обучающегося по его инициативе или несовершеннолетнего обучающегося по инициативе его родителей (законных представителей):</w:t>
      </w:r>
    </w:p>
    <w:p w:rsidR="0043395F" w:rsidRPr="00036EFE" w:rsidRDefault="006E08F8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43395F" w:rsidRPr="00036EFE" w:rsidRDefault="0043395F" w:rsidP="00036EFE">
      <w:pPr>
        <w:numPr>
          <w:ilvl w:val="0"/>
          <w:numId w:val="12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осуществляют выбор принимающей организации;</w:t>
      </w:r>
    </w:p>
    <w:p w:rsidR="0043395F" w:rsidRPr="00036EFE" w:rsidRDefault="0043395F" w:rsidP="00036EFE">
      <w:pPr>
        <w:numPr>
          <w:ilvl w:val="0"/>
          <w:numId w:val="12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43395F" w:rsidRPr="00036EFE" w:rsidRDefault="0043395F" w:rsidP="00036EFE">
      <w:pPr>
        <w:numPr>
          <w:ilvl w:val="0"/>
          <w:numId w:val="12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при отсутствии свободных мест в выбранной организации обращаются в </w:t>
      </w:r>
      <w:r w:rsidR="000C72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управление образования администрации </w:t>
      </w:r>
      <w:proofErr w:type="spellStart"/>
      <w:r w:rsidR="000C72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Ровеньского</w:t>
      </w:r>
      <w:proofErr w:type="spellEnd"/>
      <w:r w:rsidR="000C72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района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для определения принимающей организации из числа муниципальных образовательных организаций;</w:t>
      </w:r>
    </w:p>
    <w:p w:rsidR="0043395F" w:rsidRPr="00036EFE" w:rsidRDefault="0043395F" w:rsidP="00036EFE">
      <w:pPr>
        <w:numPr>
          <w:ilvl w:val="0"/>
          <w:numId w:val="12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4339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43395F" w:rsidRPr="00036EFE" w:rsidRDefault="0043395F" w:rsidP="00036EFE">
      <w:pPr>
        <w:numPr>
          <w:ilvl w:val="0"/>
          <w:numId w:val="13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фамилия, имя, отчество (при наличии) обучающегося;</w:t>
      </w:r>
    </w:p>
    <w:p w:rsidR="0043395F" w:rsidRPr="00036EFE" w:rsidRDefault="0043395F" w:rsidP="00036EFE">
      <w:pPr>
        <w:numPr>
          <w:ilvl w:val="0"/>
          <w:numId w:val="13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дата рождения;</w:t>
      </w:r>
    </w:p>
    <w:p w:rsidR="0043395F" w:rsidRPr="00036EFE" w:rsidRDefault="0043395F" w:rsidP="00036EFE">
      <w:pPr>
        <w:numPr>
          <w:ilvl w:val="0"/>
          <w:numId w:val="13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класс и профиль обучения (при наличии);</w:t>
      </w:r>
    </w:p>
    <w:p w:rsidR="0043395F" w:rsidRPr="00036EFE" w:rsidRDefault="0043395F" w:rsidP="00036EFE">
      <w:pPr>
        <w:numPr>
          <w:ilvl w:val="0"/>
          <w:numId w:val="13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0C72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4339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.4.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43395F" w:rsidRPr="00036EFE" w:rsidRDefault="0043395F" w:rsidP="00036EFE">
      <w:pPr>
        <w:numPr>
          <w:ilvl w:val="0"/>
          <w:numId w:val="14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личное дело обучающегося;</w:t>
      </w:r>
    </w:p>
    <w:p w:rsidR="0043395F" w:rsidRPr="00036EFE" w:rsidRDefault="0043395F" w:rsidP="00036EFE">
      <w:pPr>
        <w:numPr>
          <w:ilvl w:val="0"/>
          <w:numId w:val="14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0C72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.5.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0C72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.6. Указанные в пункте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.4.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0C72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.7.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ние трех рабочих дней после приё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ма заявления и документов, указанных в пункте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.4., с указанием даты зачисления и класса.</w:t>
      </w:r>
    </w:p>
    <w:p w:rsidR="000C72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7545B9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7545B9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 </w:t>
      </w:r>
      <w:r w:rsidR="00BD12FC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Перевод обучающегося </w:t>
      </w:r>
      <w:r w:rsidR="007545B9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случае прекращения деятельности исходной организации, аннулирования лицензии, лишения её государственной аккредитации по соответствующей образовательной программе или истечении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0231E1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7545B9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перевод. </w:t>
      </w:r>
    </w:p>
    <w:p w:rsidR="000231E1" w:rsidRPr="00036EFE" w:rsidRDefault="004339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</w:t>
      </w:r>
    </w:p>
    <w:p w:rsidR="0043395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.2.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ициальном сайте в сети Интернет.</w:t>
      </w:r>
    </w:p>
    <w:p w:rsidR="0043395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.3.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Указанная информация доводится 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до сведения совершеннолетних лих или 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родителей (законных представителей) несовершеннолетних обучающихся и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включает в себя:</w:t>
      </w:r>
    </w:p>
    <w:p w:rsidR="0043395F" w:rsidRPr="00036EFE" w:rsidRDefault="0043395F" w:rsidP="00036EFE">
      <w:pPr>
        <w:numPr>
          <w:ilvl w:val="0"/>
          <w:numId w:val="17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наименование принимающей организации (принимающих организаций),</w:t>
      </w:r>
    </w:p>
    <w:p w:rsidR="0043395F" w:rsidRPr="00036EFE" w:rsidRDefault="0043395F" w:rsidP="00036EFE">
      <w:pPr>
        <w:numPr>
          <w:ilvl w:val="0"/>
          <w:numId w:val="17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перечень образовательных программ, реализуемых организацией, количество свободных мест.</w:t>
      </w:r>
    </w:p>
    <w:p w:rsidR="000231E1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После получения соответст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вующих письменных согласий лиц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0231E1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0231E1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4.6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личные дела обучающихся.</w:t>
      </w:r>
    </w:p>
    <w:p w:rsidR="000231E1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 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43395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4.8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 акта о зачислении в порядке перевода, соответс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твующие письменные согласия лиц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43395F" w:rsidRPr="00036EFE" w:rsidRDefault="0016538A" w:rsidP="00036EF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. Основания </w:t>
      </w:r>
      <w:r w:rsidR="00D170EE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и порядок </w:t>
      </w:r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отчисления обучающихся</w:t>
      </w:r>
    </w:p>
    <w:p w:rsidR="0043395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 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Обучающийся может быть отчислен из образовательной организации:</w:t>
      </w:r>
    </w:p>
    <w:p w:rsidR="0043395F" w:rsidRPr="00036EFE" w:rsidRDefault="0043395F" w:rsidP="00036EFE">
      <w:pPr>
        <w:numPr>
          <w:ilvl w:val="0"/>
          <w:numId w:val="18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связи с получением образования (завершением обучения);</w:t>
      </w:r>
    </w:p>
    <w:p w:rsidR="0043395F" w:rsidRPr="00036EFE" w:rsidRDefault="0043395F" w:rsidP="00036EFE">
      <w:pPr>
        <w:numPr>
          <w:ilvl w:val="0"/>
          <w:numId w:val="18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по инициативе обучающегося или родителей (законных представителей) несовершеннолетнего обучающегося, в т.ч. в случае перевода обучающегося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для продолжения освоения образовательной программы в другой организации, осуществляющей образовательную деятельность;</w:t>
      </w:r>
    </w:p>
    <w:p w:rsidR="0043395F" w:rsidRPr="00036EFE" w:rsidRDefault="0043395F" w:rsidP="00036EFE">
      <w:pPr>
        <w:numPr>
          <w:ilvl w:val="0"/>
          <w:numId w:val="18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:rsidR="0043395F" w:rsidRPr="00036EFE" w:rsidRDefault="0043395F" w:rsidP="00036EFE">
      <w:pPr>
        <w:numPr>
          <w:ilvl w:val="0"/>
          <w:numId w:val="18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неисполнение или нарушение Устава организации, осуществляющей образовательную деятельность, Правил внутреннего распорядка, или иных локальных нормативных актов по вопросам организации и осуществления образовательной деятельности;</w:t>
      </w:r>
    </w:p>
    <w:p w:rsidR="0043395F" w:rsidRPr="00036EFE" w:rsidRDefault="0043395F" w:rsidP="00036EFE">
      <w:pPr>
        <w:numPr>
          <w:ilvl w:val="0"/>
          <w:numId w:val="18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т.ч. в случае ликвидации организации, осуществляющей образовательную деятельность.</w:t>
      </w:r>
    </w:p>
    <w:p w:rsidR="00674CB5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.2. 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(ч.12.ст.43 «Об образовании в РФ»).</w:t>
      </w:r>
    </w:p>
    <w:p w:rsidR="00674CB5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.3.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том мнения его родителей (законных представителей) и с согласия комиссии по делам несовершеннолетних и защите их прав.</w:t>
      </w:r>
    </w:p>
    <w:p w:rsidR="00674CB5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.4. 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Образовательная организация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незамедлительно информирует об отчислении несовершеннолетнего обучающегося в качестве 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меры дисциплинарного взыскания управление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образования администрации </w:t>
      </w:r>
      <w:proofErr w:type="spellStart"/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Ровеньского</w:t>
      </w:r>
      <w:proofErr w:type="spellEnd"/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района. 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Управление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образования администрации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proofErr w:type="gramStart"/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Ровеньского</w:t>
      </w:r>
      <w:proofErr w:type="spellEnd"/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района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674CB5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.5. Обучающийся, 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7C1EC4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.6. Меры дисциплинарного взыскания не применяются к обучающимся, осваивающим программы начального общего образования, а также к обучающимся с ограниченными возможностями здоровья (с задержкой психического развития и различными ф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ормами умственной отсталости).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.7. Не допускается применение мер дисциплинарного взыскания к обучающимся во время их болезни, каникул.</w:t>
      </w:r>
    </w:p>
    <w:p w:rsidR="007C1EC4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.8. Решение о</w:t>
      </w:r>
      <w:r w:rsidR="007C1EC4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  <w:r w:rsidR="007C1EC4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7C1EC4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.9. 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</w:t>
      </w:r>
      <w:r w:rsidR="007205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ым программам начального общего и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основного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</w:t>
      </w:r>
      <w:r w:rsidR="007C1EC4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утверждённым</w:t>
      </w:r>
      <w:r w:rsidR="008C766F" w:rsidRPr="00036EFE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12.03.2014 года № 177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8C766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.10. 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</w:t>
      </w:r>
    </w:p>
    <w:p w:rsidR="0043395F" w:rsidRPr="00036EFE" w:rsidRDefault="008C766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заявлении указываются:</w:t>
      </w:r>
    </w:p>
    <w:p w:rsidR="0043395F" w:rsidRPr="00036EFE" w:rsidRDefault="0043395F" w:rsidP="00036EFE">
      <w:pPr>
        <w:numPr>
          <w:ilvl w:val="0"/>
          <w:numId w:val="19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фамилия, имя, отчество (при наличии)</w:t>
      </w:r>
      <w:r w:rsidR="008C766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обучающегося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43395F" w:rsidRPr="00036EFE" w:rsidRDefault="0043395F" w:rsidP="00036EFE">
      <w:pPr>
        <w:numPr>
          <w:ilvl w:val="0"/>
          <w:numId w:val="19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дата и место рождения;</w:t>
      </w:r>
    </w:p>
    <w:p w:rsidR="0043395F" w:rsidRPr="00036EFE" w:rsidRDefault="0043395F" w:rsidP="00036EFE">
      <w:pPr>
        <w:numPr>
          <w:ilvl w:val="0"/>
          <w:numId w:val="19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класс обучения;</w:t>
      </w:r>
    </w:p>
    <w:p w:rsidR="0043395F" w:rsidRPr="00036EFE" w:rsidRDefault="0043395F" w:rsidP="00036EFE">
      <w:pPr>
        <w:numPr>
          <w:ilvl w:val="0"/>
          <w:numId w:val="19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причины оставления организации.</w:t>
      </w:r>
    </w:p>
    <w:p w:rsidR="008C766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.11. Отчисление из организации, осуществляющей образовательную деятельность, оформляется приказом директора школы с внесением соответствующи</w:t>
      </w:r>
      <w:r w:rsidR="008C766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х записей в алфавитную книгу учё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та обучающихся.</w:t>
      </w:r>
    </w:p>
    <w:p w:rsidR="008C766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.12. </w:t>
      </w:r>
      <w:r w:rsidR="008C766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отчислении образовательная организация выдаёт заявителю следующие документы:</w:t>
      </w:r>
    </w:p>
    <w:p w:rsidR="0043395F" w:rsidRPr="00036EFE" w:rsidRDefault="0043395F" w:rsidP="00036EFE">
      <w:pPr>
        <w:numPr>
          <w:ilvl w:val="0"/>
          <w:numId w:val="2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личное дело обучающегося;</w:t>
      </w:r>
    </w:p>
    <w:p w:rsidR="0043395F" w:rsidRPr="00036EFE" w:rsidRDefault="0043395F" w:rsidP="00036EFE">
      <w:pPr>
        <w:numPr>
          <w:ilvl w:val="0"/>
          <w:numId w:val="2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ведомость текущих оценок, которая подписывается директором школы и заверяется печатью;</w:t>
      </w:r>
    </w:p>
    <w:p w:rsidR="0043395F" w:rsidRPr="00036EFE" w:rsidRDefault="0043395F" w:rsidP="00036EFE">
      <w:pPr>
        <w:numPr>
          <w:ilvl w:val="0"/>
          <w:numId w:val="2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документ об уровне образования (при его наличии);</w:t>
      </w:r>
    </w:p>
    <w:p w:rsidR="0043395F" w:rsidRPr="00036EFE" w:rsidRDefault="0043395F" w:rsidP="00036EFE">
      <w:pPr>
        <w:numPr>
          <w:ilvl w:val="0"/>
          <w:numId w:val="2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медицинскую карту обучающегося.</w:t>
      </w:r>
    </w:p>
    <w:p w:rsidR="008C766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.13. 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 и (или) отчисленным из организации выдается справка об обучении или периоде обучения установленного </w:t>
      </w:r>
      <w:r w:rsidR="008C766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образовательной организацией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образца.</w:t>
      </w:r>
    </w:p>
    <w:p w:rsidR="008C766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.14. Права и обязанности обучающегося, предусмотренные законодательством об образовании и локальными нормативными актами организации прекращаются с даты его отчисления из </w:t>
      </w:r>
      <w:r w:rsidR="008C766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образовательной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организации.</w:t>
      </w:r>
    </w:p>
    <w:p w:rsidR="0043395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.15. Участникам ГИА, не прошедшим ГИА или получившим на ГИА неудовлетворительные результаты, либо получившим повторно неудовлетворительный результат на ГИА в резервные сроки, предоставляется право пройти ГИА в сроки и в формах, устанавливаемых настоящим Порядком, но не ранее 1 сентября текущего года. Для повторного прохождения ГИА участники ГИА восстанавливаются в образовательной организации на срок, необходимый для прохождения ГИА.</w:t>
      </w:r>
    </w:p>
    <w:p w:rsidR="0043395F" w:rsidRPr="00036EFE" w:rsidRDefault="0016538A" w:rsidP="00036EF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</w:t>
      </w:r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 Порядок разрешения разногласий, возникающих при переводе, отчислении обучающихся</w:t>
      </w:r>
    </w:p>
    <w:p w:rsidR="0043395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В случае разногласий при переводе, отчислении обучающихся родители (законные представители) имеют право обжаловать действия (бездействия) специалистов образовательной организации. Обжалование осуществляется пут</w:t>
      </w:r>
      <w:r w:rsidR="00F82A17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</w:t>
      </w:r>
    </w:p>
    <w:p w:rsidR="0043395F" w:rsidRPr="00036EFE" w:rsidRDefault="0016538A" w:rsidP="00036EF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</w:t>
      </w:r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 Заключительные положения</w:t>
      </w:r>
    </w:p>
    <w:p w:rsidR="00F82A17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Настоящее </w:t>
      </w:r>
      <w:r w:rsidR="0043395F" w:rsidRPr="00036EFE">
        <w:rPr>
          <w:rFonts w:ascii="Times New Roman" w:eastAsia="Times New Roman" w:hAnsi="Times New Roman" w:cs="Times New Roman"/>
          <w:iCs/>
          <w:color w:val="1E2120"/>
          <w:sz w:val="28"/>
          <w:szCs w:val="28"/>
          <w:lang w:eastAsia="ru-RU"/>
        </w:rPr>
        <w:t xml:space="preserve">Положение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F82A17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3395F" w:rsidRPr="00036EFE" w:rsidRDefault="004339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bookmarkEnd w:id="0"/>
    <w:p w:rsidR="00032804" w:rsidRPr="00036EFE" w:rsidRDefault="00032804" w:rsidP="00036E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2804" w:rsidRPr="00036EFE" w:rsidSect="0024570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4F0"/>
    <w:multiLevelType w:val="multilevel"/>
    <w:tmpl w:val="0C04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87C07"/>
    <w:multiLevelType w:val="multilevel"/>
    <w:tmpl w:val="D8BA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429E2"/>
    <w:multiLevelType w:val="multilevel"/>
    <w:tmpl w:val="D8F2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295A27"/>
    <w:multiLevelType w:val="multilevel"/>
    <w:tmpl w:val="9984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EE4D79"/>
    <w:multiLevelType w:val="multilevel"/>
    <w:tmpl w:val="A72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920962"/>
    <w:multiLevelType w:val="multilevel"/>
    <w:tmpl w:val="609E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474A22"/>
    <w:multiLevelType w:val="multilevel"/>
    <w:tmpl w:val="8674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8F5442"/>
    <w:multiLevelType w:val="multilevel"/>
    <w:tmpl w:val="62D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376507"/>
    <w:multiLevelType w:val="multilevel"/>
    <w:tmpl w:val="1084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BB588E"/>
    <w:multiLevelType w:val="multilevel"/>
    <w:tmpl w:val="1CC0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0E1829"/>
    <w:multiLevelType w:val="multilevel"/>
    <w:tmpl w:val="4004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6E2C06"/>
    <w:multiLevelType w:val="multilevel"/>
    <w:tmpl w:val="5B0E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8C191F"/>
    <w:multiLevelType w:val="multilevel"/>
    <w:tmpl w:val="EF5A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A0339B"/>
    <w:multiLevelType w:val="multilevel"/>
    <w:tmpl w:val="0024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C4254F"/>
    <w:multiLevelType w:val="multilevel"/>
    <w:tmpl w:val="093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4D24B8"/>
    <w:multiLevelType w:val="multilevel"/>
    <w:tmpl w:val="BF32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680062"/>
    <w:multiLevelType w:val="multilevel"/>
    <w:tmpl w:val="B134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BA7D76"/>
    <w:multiLevelType w:val="multilevel"/>
    <w:tmpl w:val="BFB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226540"/>
    <w:multiLevelType w:val="multilevel"/>
    <w:tmpl w:val="3C9A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6D182C"/>
    <w:multiLevelType w:val="multilevel"/>
    <w:tmpl w:val="FDD6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9"/>
  </w:num>
  <w:num w:numId="5">
    <w:abstractNumId w:val="2"/>
  </w:num>
  <w:num w:numId="6">
    <w:abstractNumId w:val="14"/>
  </w:num>
  <w:num w:numId="7">
    <w:abstractNumId w:val="1"/>
  </w:num>
  <w:num w:numId="8">
    <w:abstractNumId w:val="8"/>
  </w:num>
  <w:num w:numId="9">
    <w:abstractNumId w:val="10"/>
  </w:num>
  <w:num w:numId="10">
    <w:abstractNumId w:val="16"/>
  </w:num>
  <w:num w:numId="11">
    <w:abstractNumId w:val="3"/>
  </w:num>
  <w:num w:numId="12">
    <w:abstractNumId w:val="18"/>
  </w:num>
  <w:num w:numId="13">
    <w:abstractNumId w:val="11"/>
  </w:num>
  <w:num w:numId="14">
    <w:abstractNumId w:val="6"/>
  </w:num>
  <w:num w:numId="15">
    <w:abstractNumId w:val="13"/>
  </w:num>
  <w:num w:numId="16">
    <w:abstractNumId w:val="4"/>
  </w:num>
  <w:num w:numId="17">
    <w:abstractNumId w:val="15"/>
  </w:num>
  <w:num w:numId="18">
    <w:abstractNumId w:val="5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95F"/>
    <w:rsid w:val="000231E1"/>
    <w:rsid w:val="00032804"/>
    <w:rsid w:val="00036EFE"/>
    <w:rsid w:val="000C725F"/>
    <w:rsid w:val="0016538A"/>
    <w:rsid w:val="00245705"/>
    <w:rsid w:val="00320756"/>
    <w:rsid w:val="0043395F"/>
    <w:rsid w:val="00546B8B"/>
    <w:rsid w:val="005F4640"/>
    <w:rsid w:val="00674CB5"/>
    <w:rsid w:val="006E08F8"/>
    <w:rsid w:val="006F02DA"/>
    <w:rsid w:val="0072053F"/>
    <w:rsid w:val="007545B9"/>
    <w:rsid w:val="00795B33"/>
    <w:rsid w:val="007C1EC4"/>
    <w:rsid w:val="008B21FA"/>
    <w:rsid w:val="008C766F"/>
    <w:rsid w:val="009C203C"/>
    <w:rsid w:val="009F42FD"/>
    <w:rsid w:val="00BD12FC"/>
    <w:rsid w:val="00BD660B"/>
    <w:rsid w:val="00BD714C"/>
    <w:rsid w:val="00D170EE"/>
    <w:rsid w:val="00D445C0"/>
    <w:rsid w:val="00F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93E3"/>
  <w15:docId w15:val="{859C6D75-B18F-443C-94C6-8D53E337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804"/>
  </w:style>
  <w:style w:type="paragraph" w:styleId="2">
    <w:name w:val="heading 2"/>
    <w:basedOn w:val="a"/>
    <w:link w:val="20"/>
    <w:uiPriority w:val="9"/>
    <w:qFormat/>
    <w:rsid w:val="00433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39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3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9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95F"/>
    <w:rPr>
      <w:b/>
      <w:bCs/>
    </w:rPr>
  </w:style>
  <w:style w:type="character" w:styleId="a5">
    <w:name w:val="Emphasis"/>
    <w:basedOn w:val="a0"/>
    <w:uiPriority w:val="20"/>
    <w:qFormat/>
    <w:rsid w:val="004339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3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6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34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A19DC-5BE5-4EBB-9D1C-86677C29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евгения</cp:lastModifiedBy>
  <cp:revision>12</cp:revision>
  <dcterms:created xsi:type="dcterms:W3CDTF">2022-09-15T07:06:00Z</dcterms:created>
  <dcterms:modified xsi:type="dcterms:W3CDTF">2022-09-20T06:31:00Z</dcterms:modified>
</cp:coreProperties>
</file>