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7C" w:rsidRDefault="006A687C" w:rsidP="006A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7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окружающему миру</w:t>
      </w:r>
    </w:p>
    <w:p w:rsidR="006A687C" w:rsidRPr="006A687C" w:rsidRDefault="006A687C" w:rsidP="006A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687C" w:rsidRPr="006A687C" w:rsidRDefault="006A687C" w:rsidP="006A68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87C">
        <w:rPr>
          <w:rFonts w:ascii="Times New Roman" w:hAnsi="Times New Roman" w:cs="Times New Roman"/>
          <w:sz w:val="28"/>
          <w:szCs w:val="28"/>
        </w:rPr>
        <w:t>Программа по учебному п</w:t>
      </w:r>
      <w:r>
        <w:rPr>
          <w:rFonts w:ascii="Times New Roman" w:hAnsi="Times New Roman" w:cs="Times New Roman"/>
          <w:sz w:val="28"/>
          <w:szCs w:val="28"/>
        </w:rPr>
        <w:t>редмету «Окружающий мир» (пред</w:t>
      </w:r>
      <w:r w:rsidRPr="006A687C">
        <w:rPr>
          <w:rFonts w:ascii="Times New Roman" w:hAnsi="Times New Roman" w:cs="Times New Roman"/>
          <w:sz w:val="28"/>
          <w:szCs w:val="28"/>
        </w:rPr>
        <w:t>метная область «Обществозна</w:t>
      </w:r>
      <w:r>
        <w:rPr>
          <w:rFonts w:ascii="Times New Roman" w:hAnsi="Times New Roman" w:cs="Times New Roman"/>
          <w:sz w:val="28"/>
          <w:szCs w:val="28"/>
        </w:rPr>
        <w:t>ние и естествознание» («Окружа</w:t>
      </w:r>
      <w:r w:rsidRPr="006A687C">
        <w:rPr>
          <w:rFonts w:ascii="Times New Roman" w:hAnsi="Times New Roman" w:cs="Times New Roman"/>
          <w:sz w:val="28"/>
          <w:szCs w:val="28"/>
        </w:rPr>
        <w:t>ющий мир») включает: поя</w:t>
      </w:r>
      <w:r>
        <w:rPr>
          <w:rFonts w:ascii="Times New Roman" w:hAnsi="Times New Roman" w:cs="Times New Roman"/>
          <w:sz w:val="28"/>
          <w:szCs w:val="28"/>
        </w:rPr>
        <w:t xml:space="preserve">снительную записку, содержание </w:t>
      </w:r>
      <w:r w:rsidRPr="006A687C">
        <w:rPr>
          <w:rFonts w:ascii="Times New Roman" w:hAnsi="Times New Roman" w:cs="Times New Roman"/>
          <w:sz w:val="28"/>
          <w:szCs w:val="28"/>
        </w:rPr>
        <w:t>обучения, планируемые резу</w:t>
      </w:r>
      <w:r>
        <w:rPr>
          <w:rFonts w:ascii="Times New Roman" w:hAnsi="Times New Roman" w:cs="Times New Roman"/>
          <w:sz w:val="28"/>
          <w:szCs w:val="28"/>
        </w:rPr>
        <w:t>льтаты освоения программы учеб</w:t>
      </w:r>
      <w:r w:rsidRPr="006A687C">
        <w:rPr>
          <w:rFonts w:ascii="Times New Roman" w:hAnsi="Times New Roman" w:cs="Times New Roman"/>
          <w:sz w:val="28"/>
          <w:szCs w:val="28"/>
        </w:rPr>
        <w:t>ного предмета, тематическое планирование.</w:t>
      </w:r>
    </w:p>
    <w:p w:rsidR="006A687C" w:rsidRPr="006A687C" w:rsidRDefault="006A687C" w:rsidP="006A68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87C">
        <w:rPr>
          <w:rFonts w:ascii="Times New Roman" w:hAnsi="Times New Roman" w:cs="Times New Roman"/>
          <w:sz w:val="28"/>
          <w:szCs w:val="28"/>
        </w:rPr>
        <w:t>Пояснительная записка о</w:t>
      </w:r>
      <w:r>
        <w:rPr>
          <w:rFonts w:ascii="Times New Roman" w:hAnsi="Times New Roman" w:cs="Times New Roman"/>
          <w:sz w:val="28"/>
          <w:szCs w:val="28"/>
        </w:rPr>
        <w:t xml:space="preserve">тражает общие цели и задачи изучения </w:t>
      </w:r>
      <w:r w:rsidRPr="006A687C">
        <w:rPr>
          <w:rFonts w:ascii="Times New Roman" w:hAnsi="Times New Roman" w:cs="Times New Roman"/>
          <w:sz w:val="28"/>
          <w:szCs w:val="28"/>
        </w:rPr>
        <w:t>предмета, характери</w:t>
      </w:r>
      <w:r>
        <w:rPr>
          <w:rFonts w:ascii="Times New Roman" w:hAnsi="Times New Roman" w:cs="Times New Roman"/>
          <w:sz w:val="28"/>
          <w:szCs w:val="28"/>
        </w:rPr>
        <w:t>стику психологических предпосы</w:t>
      </w:r>
      <w:r w:rsidRPr="006A687C">
        <w:rPr>
          <w:rFonts w:ascii="Times New Roman" w:hAnsi="Times New Roman" w:cs="Times New Roman"/>
          <w:sz w:val="28"/>
          <w:szCs w:val="28"/>
        </w:rPr>
        <w:t>лок к его изучению младшим</w:t>
      </w:r>
      <w:r>
        <w:rPr>
          <w:rFonts w:ascii="Times New Roman" w:hAnsi="Times New Roman" w:cs="Times New Roman"/>
          <w:sz w:val="28"/>
          <w:szCs w:val="28"/>
        </w:rPr>
        <w:t>и школьниками; место в структу</w:t>
      </w:r>
      <w:r w:rsidRPr="006A687C">
        <w:rPr>
          <w:rFonts w:ascii="Times New Roman" w:hAnsi="Times New Roman" w:cs="Times New Roman"/>
          <w:sz w:val="28"/>
          <w:szCs w:val="28"/>
        </w:rPr>
        <w:t>ре учебного плана, а так</w:t>
      </w:r>
      <w:r>
        <w:rPr>
          <w:rFonts w:ascii="Times New Roman" w:hAnsi="Times New Roman" w:cs="Times New Roman"/>
          <w:sz w:val="28"/>
          <w:szCs w:val="28"/>
        </w:rPr>
        <w:t xml:space="preserve">же подходы к отбору содержания, </w:t>
      </w:r>
      <w:r w:rsidRPr="006A687C">
        <w:rPr>
          <w:rFonts w:ascii="Times New Roman" w:hAnsi="Times New Roman" w:cs="Times New Roman"/>
          <w:sz w:val="28"/>
          <w:szCs w:val="28"/>
        </w:rPr>
        <w:t>планируемым результатам и тематическому планированию.</w:t>
      </w:r>
    </w:p>
    <w:p w:rsidR="006A687C" w:rsidRPr="006A687C" w:rsidRDefault="006A687C" w:rsidP="006A68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87C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6A687C">
        <w:rPr>
          <w:rFonts w:ascii="Times New Roman" w:hAnsi="Times New Roman" w:cs="Times New Roman"/>
          <w:sz w:val="28"/>
          <w:szCs w:val="28"/>
        </w:rPr>
        <w:t>обязательного изучения в каждом классе начал</w:t>
      </w:r>
      <w:r>
        <w:rPr>
          <w:rFonts w:ascii="Times New Roman" w:hAnsi="Times New Roman" w:cs="Times New Roman"/>
          <w:sz w:val="28"/>
          <w:szCs w:val="28"/>
        </w:rPr>
        <w:t>ьной шко</w:t>
      </w:r>
      <w:r w:rsidRPr="006A687C">
        <w:rPr>
          <w:rFonts w:ascii="Times New Roman" w:hAnsi="Times New Roman" w:cs="Times New Roman"/>
          <w:sz w:val="28"/>
          <w:szCs w:val="28"/>
        </w:rPr>
        <w:t xml:space="preserve">лы. Содержание обучения в </w:t>
      </w:r>
      <w:r>
        <w:rPr>
          <w:rFonts w:ascii="Times New Roman" w:hAnsi="Times New Roman" w:cs="Times New Roman"/>
          <w:sz w:val="28"/>
          <w:szCs w:val="28"/>
        </w:rPr>
        <w:t>каждом классе завершатся переч</w:t>
      </w:r>
      <w:r w:rsidRPr="006A687C">
        <w:rPr>
          <w:rFonts w:ascii="Times New Roman" w:hAnsi="Times New Roman" w:cs="Times New Roman"/>
          <w:sz w:val="28"/>
          <w:szCs w:val="28"/>
        </w:rPr>
        <w:t>нем универсальных уче</w:t>
      </w:r>
      <w:r>
        <w:rPr>
          <w:rFonts w:ascii="Times New Roman" w:hAnsi="Times New Roman" w:cs="Times New Roman"/>
          <w:sz w:val="28"/>
          <w:szCs w:val="28"/>
        </w:rPr>
        <w:t xml:space="preserve">бных действий — познавательных, </w:t>
      </w:r>
      <w:r w:rsidRPr="006A687C">
        <w:rPr>
          <w:rFonts w:ascii="Times New Roman" w:hAnsi="Times New Roman" w:cs="Times New Roman"/>
          <w:sz w:val="28"/>
          <w:szCs w:val="28"/>
        </w:rPr>
        <w:t>коммуникативных и регуля</w:t>
      </w:r>
      <w:r>
        <w:rPr>
          <w:rFonts w:ascii="Times New Roman" w:hAnsi="Times New Roman" w:cs="Times New Roman"/>
          <w:sz w:val="28"/>
          <w:szCs w:val="28"/>
        </w:rPr>
        <w:t>тивных, которые возможно форми</w:t>
      </w:r>
      <w:r w:rsidRPr="006A687C">
        <w:rPr>
          <w:rFonts w:ascii="Times New Roman" w:hAnsi="Times New Roman" w:cs="Times New Roman"/>
          <w:sz w:val="28"/>
          <w:szCs w:val="28"/>
        </w:rPr>
        <w:t>ровать средствами уче</w:t>
      </w:r>
      <w:r>
        <w:rPr>
          <w:rFonts w:ascii="Times New Roman" w:hAnsi="Times New Roman" w:cs="Times New Roman"/>
          <w:sz w:val="28"/>
          <w:szCs w:val="28"/>
        </w:rPr>
        <w:t xml:space="preserve">бного предмета «Окружающий мир» </w:t>
      </w:r>
      <w:r w:rsidRPr="006A687C">
        <w:rPr>
          <w:rFonts w:ascii="Times New Roman" w:hAnsi="Times New Roman" w:cs="Times New Roman"/>
          <w:sz w:val="28"/>
          <w:szCs w:val="28"/>
        </w:rPr>
        <w:t>с учётом возрастных особенностей младших школьников.</w:t>
      </w:r>
    </w:p>
    <w:p w:rsidR="006A687C" w:rsidRPr="006A687C" w:rsidRDefault="006A687C" w:rsidP="006A68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87C">
        <w:rPr>
          <w:rFonts w:ascii="Times New Roman" w:hAnsi="Times New Roman" w:cs="Times New Roman"/>
          <w:sz w:val="28"/>
          <w:szCs w:val="28"/>
        </w:rPr>
        <w:t>В первом и втором классах предлагается пропедевтический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87C">
        <w:rPr>
          <w:rFonts w:ascii="Times New Roman" w:hAnsi="Times New Roman" w:cs="Times New Roman"/>
          <w:sz w:val="28"/>
          <w:szCs w:val="28"/>
        </w:rPr>
        <w:t>уровень формирования УУД</w:t>
      </w:r>
      <w:r>
        <w:rPr>
          <w:rFonts w:ascii="Times New Roman" w:hAnsi="Times New Roman" w:cs="Times New Roman"/>
          <w:sz w:val="28"/>
          <w:szCs w:val="28"/>
        </w:rPr>
        <w:t>, поскольку становление универ</w:t>
      </w:r>
      <w:r w:rsidRPr="006A687C">
        <w:rPr>
          <w:rFonts w:ascii="Times New Roman" w:hAnsi="Times New Roman" w:cs="Times New Roman"/>
          <w:sz w:val="28"/>
          <w:szCs w:val="28"/>
        </w:rPr>
        <w:t>сальности действий на этом эт</w:t>
      </w:r>
      <w:r>
        <w:rPr>
          <w:rFonts w:ascii="Times New Roman" w:hAnsi="Times New Roman" w:cs="Times New Roman"/>
          <w:sz w:val="28"/>
          <w:szCs w:val="28"/>
        </w:rPr>
        <w:t xml:space="preserve">апе обучения только начинается. </w:t>
      </w:r>
      <w:r w:rsidRPr="006A687C">
        <w:rPr>
          <w:rFonts w:ascii="Times New Roman" w:hAnsi="Times New Roman" w:cs="Times New Roman"/>
          <w:sz w:val="28"/>
          <w:szCs w:val="28"/>
        </w:rPr>
        <w:t>С учётом того, что выполнение правил совместной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687C">
        <w:rPr>
          <w:rFonts w:ascii="Times New Roman" w:hAnsi="Times New Roman" w:cs="Times New Roman"/>
          <w:sz w:val="28"/>
          <w:szCs w:val="28"/>
        </w:rPr>
        <w:t>сти строится на интеграции р</w:t>
      </w:r>
      <w:r>
        <w:rPr>
          <w:rFonts w:ascii="Times New Roman" w:hAnsi="Times New Roman" w:cs="Times New Roman"/>
          <w:sz w:val="28"/>
          <w:szCs w:val="28"/>
        </w:rPr>
        <w:t>егулятивных (определенные воле</w:t>
      </w:r>
      <w:r w:rsidRPr="006A687C">
        <w:rPr>
          <w:rFonts w:ascii="Times New Roman" w:hAnsi="Times New Roman" w:cs="Times New Roman"/>
          <w:sz w:val="28"/>
          <w:szCs w:val="28"/>
        </w:rPr>
        <w:t xml:space="preserve">вые усилия, </w:t>
      </w:r>
      <w:proofErr w:type="spellStart"/>
      <w:r w:rsidRPr="006A687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A68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самоконтроль, проявление терпе</w:t>
      </w:r>
      <w:r w:rsidRPr="006A687C">
        <w:rPr>
          <w:rFonts w:ascii="Times New Roman" w:hAnsi="Times New Roman" w:cs="Times New Roman"/>
          <w:sz w:val="28"/>
          <w:szCs w:val="28"/>
        </w:rPr>
        <w:t>ния и доброжелательнос</w:t>
      </w:r>
      <w:r>
        <w:rPr>
          <w:rFonts w:ascii="Times New Roman" w:hAnsi="Times New Roman" w:cs="Times New Roman"/>
          <w:sz w:val="28"/>
          <w:szCs w:val="28"/>
        </w:rPr>
        <w:t xml:space="preserve">ти при налаживании отношений) и </w:t>
      </w:r>
      <w:r w:rsidRPr="006A687C">
        <w:rPr>
          <w:rFonts w:ascii="Times New Roman" w:hAnsi="Times New Roman" w:cs="Times New Roman"/>
          <w:sz w:val="28"/>
          <w:szCs w:val="28"/>
        </w:rPr>
        <w:t>коммуникативных (способнос</w:t>
      </w:r>
      <w:r>
        <w:rPr>
          <w:rFonts w:ascii="Times New Roman" w:hAnsi="Times New Roman" w:cs="Times New Roman"/>
          <w:sz w:val="28"/>
          <w:szCs w:val="28"/>
        </w:rPr>
        <w:t>ть вербальными средствами уста</w:t>
      </w:r>
      <w:r w:rsidRPr="006A687C">
        <w:rPr>
          <w:rFonts w:ascii="Times New Roman" w:hAnsi="Times New Roman" w:cs="Times New Roman"/>
          <w:sz w:val="28"/>
          <w:szCs w:val="28"/>
        </w:rPr>
        <w:t>навливать взаимоотноше</w:t>
      </w:r>
      <w:r>
        <w:rPr>
          <w:rFonts w:ascii="Times New Roman" w:hAnsi="Times New Roman" w:cs="Times New Roman"/>
          <w:sz w:val="28"/>
          <w:szCs w:val="28"/>
        </w:rPr>
        <w:t xml:space="preserve">ния) универсальных учебных действий, их перечень дан в </w:t>
      </w:r>
      <w:r w:rsidRPr="006A687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ециальном разделе — «Совместная </w:t>
      </w:r>
      <w:r w:rsidRPr="006A687C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6A687C" w:rsidRPr="006A687C" w:rsidRDefault="006A687C" w:rsidP="006A68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87C">
        <w:rPr>
          <w:rFonts w:ascii="Times New Roman" w:hAnsi="Times New Roman" w:cs="Times New Roman"/>
          <w:sz w:val="28"/>
          <w:szCs w:val="28"/>
        </w:rPr>
        <w:t>Планируемые результат</w:t>
      </w:r>
      <w:r>
        <w:rPr>
          <w:rFonts w:ascii="Times New Roman" w:hAnsi="Times New Roman" w:cs="Times New Roman"/>
          <w:sz w:val="28"/>
          <w:szCs w:val="28"/>
        </w:rPr>
        <w:t xml:space="preserve">ы включают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</w:t>
      </w:r>
      <w:r w:rsidRPr="006A687C">
        <w:rPr>
          <w:rFonts w:ascii="Times New Roman" w:hAnsi="Times New Roman" w:cs="Times New Roman"/>
          <w:sz w:val="28"/>
          <w:szCs w:val="28"/>
        </w:rPr>
        <w:t>метные</w:t>
      </w:r>
      <w:proofErr w:type="spellEnd"/>
      <w:r w:rsidRPr="006A687C">
        <w:rPr>
          <w:rFonts w:ascii="Times New Roman" w:hAnsi="Times New Roman" w:cs="Times New Roman"/>
          <w:sz w:val="28"/>
          <w:szCs w:val="28"/>
        </w:rPr>
        <w:t xml:space="preserve"> результаты за пери</w:t>
      </w:r>
      <w:r>
        <w:rPr>
          <w:rFonts w:ascii="Times New Roman" w:hAnsi="Times New Roman" w:cs="Times New Roman"/>
          <w:sz w:val="28"/>
          <w:szCs w:val="28"/>
        </w:rPr>
        <w:t xml:space="preserve">од обучения, а также предметные </w:t>
      </w:r>
      <w:r w:rsidRPr="006A687C">
        <w:rPr>
          <w:rFonts w:ascii="Times New Roman" w:hAnsi="Times New Roman" w:cs="Times New Roman"/>
          <w:sz w:val="28"/>
          <w:szCs w:val="28"/>
        </w:rPr>
        <w:t>достижения младшего школьника за каждый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в </w:t>
      </w:r>
      <w:r w:rsidRPr="006A687C">
        <w:rPr>
          <w:rFonts w:ascii="Times New Roman" w:hAnsi="Times New Roman" w:cs="Times New Roman"/>
          <w:sz w:val="28"/>
          <w:szCs w:val="28"/>
        </w:rPr>
        <w:t>начальной школе.</w:t>
      </w:r>
      <w:r w:rsidRPr="006A687C">
        <w:rPr>
          <w:rFonts w:ascii="Times New Roman" w:hAnsi="Times New Roman" w:cs="Times New Roman"/>
          <w:sz w:val="28"/>
          <w:szCs w:val="28"/>
        </w:rPr>
        <w:t xml:space="preserve"> </w:t>
      </w:r>
      <w:r w:rsidRPr="006A687C">
        <w:rPr>
          <w:rFonts w:ascii="Times New Roman" w:hAnsi="Times New Roman" w:cs="Times New Roman"/>
          <w:sz w:val="28"/>
          <w:szCs w:val="28"/>
        </w:rPr>
        <w:t>В Тематическом планирова</w:t>
      </w:r>
      <w:r>
        <w:rPr>
          <w:rFonts w:ascii="Times New Roman" w:hAnsi="Times New Roman" w:cs="Times New Roman"/>
          <w:sz w:val="28"/>
          <w:szCs w:val="28"/>
        </w:rPr>
        <w:t xml:space="preserve">нии описывается программное содержание по всем разделам содержания обучения каждого </w:t>
      </w:r>
      <w:r w:rsidRPr="006A687C">
        <w:rPr>
          <w:rFonts w:ascii="Times New Roman" w:hAnsi="Times New Roman" w:cs="Times New Roman"/>
          <w:sz w:val="28"/>
          <w:szCs w:val="28"/>
        </w:rPr>
        <w:t>класса, а также раскрыва</w:t>
      </w:r>
      <w:r>
        <w:rPr>
          <w:rFonts w:ascii="Times New Roman" w:hAnsi="Times New Roman" w:cs="Times New Roman"/>
          <w:sz w:val="28"/>
          <w:szCs w:val="28"/>
        </w:rPr>
        <w:t xml:space="preserve">ются методы и формы организации </w:t>
      </w:r>
      <w:r w:rsidRPr="006A687C">
        <w:rPr>
          <w:rFonts w:ascii="Times New Roman" w:hAnsi="Times New Roman" w:cs="Times New Roman"/>
          <w:sz w:val="28"/>
          <w:szCs w:val="28"/>
        </w:rPr>
        <w:t>обучения и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деятельностей, которые целесо</w:t>
      </w:r>
      <w:r w:rsidRPr="006A687C">
        <w:rPr>
          <w:rFonts w:ascii="Times New Roman" w:hAnsi="Times New Roman" w:cs="Times New Roman"/>
          <w:sz w:val="28"/>
          <w:szCs w:val="28"/>
        </w:rPr>
        <w:t>образно использовать при изучении той или иной программной</w:t>
      </w:r>
    </w:p>
    <w:p w:rsidR="00516B76" w:rsidRPr="006A687C" w:rsidRDefault="006A687C" w:rsidP="006A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687C">
        <w:rPr>
          <w:rFonts w:ascii="Times New Roman" w:hAnsi="Times New Roman" w:cs="Times New Roman"/>
          <w:sz w:val="28"/>
          <w:szCs w:val="28"/>
        </w:rPr>
        <w:t>Представлены также сп</w:t>
      </w:r>
      <w:r>
        <w:rPr>
          <w:rFonts w:ascii="Times New Roman" w:hAnsi="Times New Roman" w:cs="Times New Roman"/>
          <w:sz w:val="28"/>
          <w:szCs w:val="28"/>
        </w:rPr>
        <w:t>особы организации дифференциро</w:t>
      </w:r>
      <w:r w:rsidRPr="006A687C">
        <w:rPr>
          <w:rFonts w:ascii="Times New Roman" w:hAnsi="Times New Roman" w:cs="Times New Roman"/>
          <w:sz w:val="28"/>
          <w:szCs w:val="28"/>
        </w:rPr>
        <w:t>ванного обучения.</w:t>
      </w:r>
    </w:p>
    <w:sectPr w:rsidR="00516B76" w:rsidRPr="006A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C"/>
    <w:rsid w:val="00516B76"/>
    <w:rsid w:val="006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23E7-CC7C-44D3-A2AF-DB735476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2022-10-27T18:18:00Z</dcterms:created>
  <dcterms:modified xsi:type="dcterms:W3CDTF">2022-10-27T18:21:00Z</dcterms:modified>
</cp:coreProperties>
</file>